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F1" w:rsidRPr="00114025" w:rsidRDefault="00CB07F1" w:rsidP="00CB07F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rStyle w:val="apple-converted-space"/>
          <w:bCs w:val="0"/>
          <w:color w:val="000000"/>
          <w:sz w:val="24"/>
          <w:szCs w:val="24"/>
          <w:u w:val="single"/>
        </w:rPr>
        <w:t>Напоминаем,  </w:t>
      </w:r>
      <w:r w:rsidRPr="00114025">
        <w:rPr>
          <w:bCs w:val="0"/>
          <w:color w:val="000000"/>
          <w:sz w:val="24"/>
          <w:szCs w:val="24"/>
          <w:u w:val="single"/>
        </w:rPr>
        <w:t>что организаторы перевозки детей должны соблюдать установленные правила</w:t>
      </w:r>
    </w:p>
    <w:p w:rsidR="00CB07F1" w:rsidRPr="00114025" w:rsidRDefault="00CB07F1" w:rsidP="00CB07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7F1" w:rsidRPr="00114025" w:rsidRDefault="00CB07F1" w:rsidP="00CB07F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Прядок перевозки детей </w:t>
      </w:r>
      <w:proofErr w:type="gramStart"/>
      <w:r w:rsidRPr="00114025">
        <w:rPr>
          <w:color w:val="000000"/>
        </w:rPr>
        <w:t>регламентирован</w:t>
      </w:r>
      <w:proofErr w:type="gramEnd"/>
      <w:r w:rsidRPr="00114025">
        <w:rPr>
          <w:color w:val="000000"/>
        </w:rPr>
        <w:t xml:space="preserve"> Правилами организованной перевозки детей автобусами, утвержденными постановлением Правительства Российской Федерации от 17.12.2013 N 1177.</w:t>
      </w:r>
    </w:p>
    <w:p w:rsidR="00CB07F1" w:rsidRPr="00114025" w:rsidRDefault="00CB07F1" w:rsidP="00CB07F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Согласно п. 12 указанных Правил </w:t>
      </w:r>
      <w:proofErr w:type="gramStart"/>
      <w:r w:rsidRPr="00114025">
        <w:rPr>
          <w:color w:val="000000"/>
        </w:rPr>
        <w:t>ответственный</w:t>
      </w:r>
      <w:proofErr w:type="gramEnd"/>
      <w:r w:rsidRPr="00114025">
        <w:rPr>
          <w:color w:val="000000"/>
        </w:rPr>
        <w:t xml:space="preserve"> за организацию перевозки детей обеспечивает наличие сопровождающих лиц, а при организованной перевозке группы детей в междугородном сообщении транспортной колонной в течение более 12 часов - медицинского работника.</w:t>
      </w:r>
    </w:p>
    <w:p w:rsidR="00CB07F1" w:rsidRPr="00114025" w:rsidRDefault="00CB07F1" w:rsidP="00CB07F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Автобусы, перевозящие детей, вне населенных пунктов должны двигаться со скоростью не более 60 км/ч.</w:t>
      </w:r>
    </w:p>
    <w:p w:rsidR="00CB07F1" w:rsidRPr="00114025" w:rsidRDefault="00CB07F1" w:rsidP="00CB07F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Количество сопровождающих на один автобус определяется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автобусу. Если используется два и более автобуса, то назначается старший ответственный за организованную перевозку группы детей.</w:t>
      </w:r>
    </w:p>
    <w:p w:rsidR="00CB07F1" w:rsidRPr="00114025" w:rsidRDefault="00CB07F1" w:rsidP="00CB07F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CB07F1" w:rsidRPr="00114025" w:rsidRDefault="00CB07F1" w:rsidP="00CB07F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ночное время (с 23 до 6 ч.)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 или до места ночлега) при незапланированном отклонении от графика движения (при задержке в пути). При этом после 23 ч. расстояние перевозки не должно превышать 100 км.</w:t>
      </w:r>
    </w:p>
    <w:p w:rsidR="00CB07F1" w:rsidRPr="00114025" w:rsidRDefault="00CB07F1" w:rsidP="00CB07F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Если дети находятся в пути следования, согласно графику движения, более трех часов, в каждом автобусе должно быть обеспечено наличие наборов пищевых продуктов (сухих пайков, </w:t>
      </w:r>
      <w:proofErr w:type="spellStart"/>
      <w:r w:rsidRPr="00114025">
        <w:rPr>
          <w:color w:val="000000"/>
        </w:rPr>
        <w:t>бутилированной</w:t>
      </w:r>
      <w:proofErr w:type="spellEnd"/>
      <w:r w:rsidRPr="00114025">
        <w:rPr>
          <w:color w:val="000000"/>
        </w:rPr>
        <w:t xml:space="preserve"> воды).</w:t>
      </w:r>
    </w:p>
    <w:p w:rsidR="00CB07F1" w:rsidRDefault="00CB07F1" w:rsidP="00CB07F1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CB07F1" w:rsidRPr="00114025" w:rsidRDefault="00CB07F1" w:rsidP="00CB07F1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CB07F1" w:rsidRPr="00114025" w:rsidRDefault="00CB07F1" w:rsidP="00CB07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23D" w:rsidRDefault="0010623D"/>
    <w:sectPr w:rsidR="0010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7F1"/>
    <w:rsid w:val="0010623D"/>
    <w:rsid w:val="00CB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2016-12-23T06:51:00Z</dcterms:created>
  <dcterms:modified xsi:type="dcterms:W3CDTF">2016-12-23T06:51:00Z</dcterms:modified>
</cp:coreProperties>
</file>