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30" w:rsidRPr="00EE1348" w:rsidRDefault="000C1530" w:rsidP="00EE1348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u w:val="single"/>
        </w:rPr>
        <w:t>Понятие э</w:t>
      </w:r>
      <w:r w:rsidRPr="000C153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u w:val="single"/>
        </w:rPr>
        <w:t>кстремизма, ответственность за осуществление экстремистской деятельности</w:t>
      </w:r>
    </w:p>
    <w:p w:rsidR="000C1530" w:rsidRDefault="000C1530" w:rsidP="000C1530">
      <w:pPr>
        <w:pStyle w:val="a3"/>
        <w:shd w:val="clear" w:color="auto" w:fill="FFFFFF"/>
        <w:spacing w:before="24" w:beforeAutospacing="0" w:after="336" w:afterAutospacing="0"/>
        <w:ind w:right="30" w:firstLine="709"/>
        <w:contextualSpacing/>
        <w:jc w:val="both"/>
        <w:rPr>
          <w:color w:val="000000" w:themeColor="text1"/>
          <w:sz w:val="28"/>
          <w:szCs w:val="28"/>
        </w:rPr>
      </w:pPr>
    </w:p>
    <w:p w:rsidR="00EE1348" w:rsidRPr="00EE1348" w:rsidRDefault="00EE1348" w:rsidP="00EE1348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EE1348">
        <w:rPr>
          <w:color w:val="000000" w:themeColor="text1"/>
          <w:sz w:val="28"/>
          <w:szCs w:val="28"/>
        </w:rPr>
        <w:t>Экстремизм – приверженность отдельных лиц, групп, организаций и т.п. к крайним взглядам, позициям и мерам в общественной деятельности. Политическая практика экстремизма находит выражение в различных формах экстремистской деятельности, начиная от проявлений, не выходящих за конституционные рамки, и заканчивая такими острыми и общественно опасными формами как мятеж, повстанческая деятельность, терроризм. Терроризм – сложное социально-политическое и криминальное явление, обусловленное внутренними и внешними противоречиями общественного развития. Представляет собой многоплановую угрозу для жизненно важных интересов личности, общества и государства, одну из наиболее опасных разновидностей политического экстремизма в глобальном и региональном масштабах.</w:t>
      </w:r>
    </w:p>
    <w:p w:rsidR="00EE1348" w:rsidRPr="00EE1348" w:rsidRDefault="00EE1348" w:rsidP="00EE1348">
      <w:pPr>
        <w:pStyle w:val="a3"/>
        <w:shd w:val="clear" w:color="auto" w:fill="FFFFFF"/>
        <w:spacing w:before="0" w:beforeAutospacing="0" w:after="300" w:afterAutospacing="0" w:line="300" w:lineRule="atLeast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EE1348">
        <w:rPr>
          <w:color w:val="000000" w:themeColor="text1"/>
          <w:sz w:val="28"/>
          <w:szCs w:val="28"/>
        </w:rPr>
        <w:t>По своей социально-политической сущности терроризм представляет собой систематическое, социально или политически мотивированное, идеологически обоснованное применение насилия либо угроз применения такового, посредством которого через устрашение физических лиц осуществляется управление их поведением в выгодном для террористов направлении и достигаются преследуемые террористами цели. Профилактика террористической и другой экстремистской деятельности включает в себя подготовку и реализацию государством и уполномоченными им органами комплексной системы политических, социально-экономических, информационных, воспитательных, организационных, оперативно- розыскных, правовых, специальных и иных мер, направленных на предупреждение, выявление, пресечение террористической деятельности, минимизацию ее последствий, установление и устранение способствующих ей причин и условий.</w:t>
      </w:r>
    </w:p>
    <w:p w:rsidR="00EE1348" w:rsidRPr="00EE1348" w:rsidRDefault="00EE1348" w:rsidP="00EE1348">
      <w:pPr>
        <w:pStyle w:val="a3"/>
        <w:shd w:val="clear" w:color="auto" w:fill="FFFFFF"/>
        <w:spacing w:before="0" w:beforeAutospacing="0" w:after="300" w:afterAutospacing="0" w:line="300" w:lineRule="atLeast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EE1348">
        <w:rPr>
          <w:color w:val="000000" w:themeColor="text1"/>
          <w:sz w:val="28"/>
          <w:szCs w:val="28"/>
        </w:rPr>
        <w:t>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от 25.07.2002 № 114-ФЗ «О противодействии экстремистской деятельности». В 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</w:p>
    <w:p w:rsidR="00EE1348" w:rsidRPr="00EE1348" w:rsidRDefault="00EE1348" w:rsidP="00EE1348">
      <w:pPr>
        <w:pStyle w:val="a3"/>
        <w:shd w:val="clear" w:color="auto" w:fill="FFFFFF"/>
        <w:spacing w:before="0" w:beforeAutospacing="0" w:after="300" w:afterAutospacing="0" w:line="300" w:lineRule="atLeast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EE1348">
        <w:rPr>
          <w:color w:val="000000" w:themeColor="text1"/>
          <w:sz w:val="28"/>
          <w:szCs w:val="28"/>
        </w:rPr>
        <w:t>Экстремистской деятельностью (экстремизмом) являются:</w:t>
      </w:r>
    </w:p>
    <w:p w:rsidR="00EE1348" w:rsidRPr="00EE1348" w:rsidRDefault="00EE1348" w:rsidP="00EE1348">
      <w:pPr>
        <w:pStyle w:val="a3"/>
        <w:shd w:val="clear" w:color="auto" w:fill="FFFFFF"/>
        <w:spacing w:before="0" w:beforeAutospacing="0" w:after="300" w:afterAutospacing="0" w:line="300" w:lineRule="atLeast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EE1348">
        <w:rPr>
          <w:color w:val="000000" w:themeColor="text1"/>
          <w:sz w:val="28"/>
          <w:szCs w:val="28"/>
        </w:rPr>
        <w:t>— насильственное изменение основ конституционного строя и нарушение целостности Российской Федерации;</w:t>
      </w:r>
    </w:p>
    <w:p w:rsidR="00EE1348" w:rsidRPr="00EE1348" w:rsidRDefault="00EE1348" w:rsidP="00EE1348">
      <w:pPr>
        <w:pStyle w:val="a3"/>
        <w:shd w:val="clear" w:color="auto" w:fill="FFFFFF"/>
        <w:spacing w:before="0" w:beforeAutospacing="0" w:after="300" w:afterAutospacing="0" w:line="300" w:lineRule="atLeast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EE1348">
        <w:rPr>
          <w:color w:val="000000" w:themeColor="text1"/>
          <w:sz w:val="28"/>
          <w:szCs w:val="28"/>
        </w:rPr>
        <w:t>— публичное оправдание терроризма и иная террористическая деятельность;</w:t>
      </w:r>
    </w:p>
    <w:p w:rsidR="00EE1348" w:rsidRPr="00EE1348" w:rsidRDefault="00EE1348" w:rsidP="00EE1348">
      <w:pPr>
        <w:pStyle w:val="a3"/>
        <w:shd w:val="clear" w:color="auto" w:fill="FFFFFF"/>
        <w:spacing w:before="0" w:beforeAutospacing="0" w:after="300" w:afterAutospacing="0" w:line="300" w:lineRule="atLeast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EE1348">
        <w:rPr>
          <w:color w:val="000000" w:themeColor="text1"/>
          <w:sz w:val="28"/>
          <w:szCs w:val="28"/>
        </w:rPr>
        <w:t>— возбуждение социальной, расовой, национальной или религиозной розни;</w:t>
      </w:r>
    </w:p>
    <w:p w:rsidR="00EE1348" w:rsidRPr="00EE1348" w:rsidRDefault="00EE1348" w:rsidP="00EE1348">
      <w:pPr>
        <w:pStyle w:val="a3"/>
        <w:shd w:val="clear" w:color="auto" w:fill="FFFFFF"/>
        <w:spacing w:before="0" w:beforeAutospacing="0" w:after="300" w:afterAutospacing="0" w:line="300" w:lineRule="atLeast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EE1348">
        <w:rPr>
          <w:color w:val="000000" w:themeColor="text1"/>
          <w:sz w:val="28"/>
          <w:szCs w:val="28"/>
        </w:rPr>
        <w:t xml:space="preserve">— пропаганда исключительности, превосходства либо неполноценности человека по признаку его социальной, расовой, </w:t>
      </w:r>
      <w:r w:rsidRPr="00EE1348">
        <w:rPr>
          <w:color w:val="000000" w:themeColor="text1"/>
          <w:sz w:val="28"/>
          <w:szCs w:val="28"/>
        </w:rPr>
        <w:lastRenderedPageBreak/>
        <w:t>национальной, религиозной или языковой принадлежности или отношения к религии;</w:t>
      </w:r>
    </w:p>
    <w:p w:rsidR="00EE1348" w:rsidRPr="00EE1348" w:rsidRDefault="00EE1348" w:rsidP="00EE1348">
      <w:pPr>
        <w:pStyle w:val="a3"/>
        <w:shd w:val="clear" w:color="auto" w:fill="FFFFFF"/>
        <w:spacing w:before="0" w:beforeAutospacing="0" w:after="300" w:afterAutospacing="0" w:line="300" w:lineRule="atLeast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EE1348">
        <w:rPr>
          <w:color w:val="000000" w:themeColor="text1"/>
          <w:sz w:val="28"/>
          <w:szCs w:val="28"/>
        </w:rPr>
        <w:t>—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EE1348" w:rsidRPr="00EE1348" w:rsidRDefault="00EE1348" w:rsidP="00EE1348">
      <w:pPr>
        <w:pStyle w:val="a3"/>
        <w:shd w:val="clear" w:color="auto" w:fill="FFFFFF"/>
        <w:spacing w:before="0" w:beforeAutospacing="0" w:after="300" w:afterAutospacing="0" w:line="300" w:lineRule="atLeast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EE1348">
        <w:rPr>
          <w:color w:val="000000" w:themeColor="text1"/>
          <w:sz w:val="28"/>
          <w:szCs w:val="28"/>
        </w:rPr>
        <w:t>—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EE1348" w:rsidRPr="00EE1348" w:rsidRDefault="00EE1348" w:rsidP="00EE1348">
      <w:pPr>
        <w:pStyle w:val="a3"/>
        <w:shd w:val="clear" w:color="auto" w:fill="FFFFFF"/>
        <w:spacing w:before="0" w:beforeAutospacing="0" w:after="300" w:afterAutospacing="0" w:line="300" w:lineRule="atLeast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EE1348">
        <w:rPr>
          <w:color w:val="000000" w:themeColor="text1"/>
          <w:sz w:val="28"/>
          <w:szCs w:val="28"/>
        </w:rPr>
        <w:t>—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EE1348" w:rsidRPr="00EE1348" w:rsidRDefault="00EE1348" w:rsidP="00EE1348">
      <w:pPr>
        <w:pStyle w:val="a3"/>
        <w:shd w:val="clear" w:color="auto" w:fill="FFFFFF"/>
        <w:spacing w:before="0" w:beforeAutospacing="0" w:after="300" w:afterAutospacing="0" w:line="300" w:lineRule="atLeast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EE1348">
        <w:rPr>
          <w:color w:val="000000" w:themeColor="text1"/>
          <w:sz w:val="28"/>
          <w:szCs w:val="28"/>
        </w:rPr>
        <w:t xml:space="preserve">— совершение преступлений по мотивам, указанным в п. «е» </w:t>
      </w:r>
      <w:proofErr w:type="gramStart"/>
      <w:r w:rsidRPr="00EE1348">
        <w:rPr>
          <w:color w:val="000000" w:themeColor="text1"/>
          <w:sz w:val="28"/>
          <w:szCs w:val="28"/>
        </w:rPr>
        <w:t>ч</w:t>
      </w:r>
      <w:proofErr w:type="gramEnd"/>
      <w:r w:rsidRPr="00EE1348">
        <w:rPr>
          <w:color w:val="000000" w:themeColor="text1"/>
          <w:sz w:val="28"/>
          <w:szCs w:val="28"/>
        </w:rPr>
        <w:t>. 1 ст. 63 Уголовного кодекса Российской Федерации;</w:t>
      </w:r>
    </w:p>
    <w:p w:rsidR="00EE1348" w:rsidRPr="00EE1348" w:rsidRDefault="00EE1348" w:rsidP="00EE1348">
      <w:pPr>
        <w:pStyle w:val="a3"/>
        <w:shd w:val="clear" w:color="auto" w:fill="FFFFFF"/>
        <w:spacing w:before="0" w:beforeAutospacing="0" w:after="300" w:afterAutospacing="0" w:line="300" w:lineRule="atLeast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EE1348">
        <w:rPr>
          <w:color w:val="000000" w:themeColor="text1"/>
          <w:sz w:val="28"/>
          <w:szCs w:val="28"/>
        </w:rPr>
        <w:t xml:space="preserve">—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EE1348">
        <w:rPr>
          <w:color w:val="000000" w:themeColor="text1"/>
          <w:sz w:val="28"/>
          <w:szCs w:val="28"/>
        </w:rPr>
        <w:t>сходных</w:t>
      </w:r>
      <w:proofErr w:type="gramEnd"/>
      <w:r w:rsidRPr="00EE1348">
        <w:rPr>
          <w:color w:val="000000" w:themeColor="text1"/>
          <w:sz w:val="28"/>
          <w:szCs w:val="28"/>
        </w:rPr>
        <w:t xml:space="preserve"> с нацистской атрибутикой или символикой до степени смешения;</w:t>
      </w:r>
    </w:p>
    <w:p w:rsidR="00EE1348" w:rsidRPr="00EE1348" w:rsidRDefault="00EE1348" w:rsidP="00EE1348">
      <w:pPr>
        <w:pStyle w:val="a3"/>
        <w:shd w:val="clear" w:color="auto" w:fill="FFFFFF"/>
        <w:spacing w:before="0" w:beforeAutospacing="0" w:after="300" w:afterAutospacing="0" w:line="300" w:lineRule="atLeast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EE1348">
        <w:rPr>
          <w:color w:val="000000" w:themeColor="text1"/>
          <w:sz w:val="28"/>
          <w:szCs w:val="28"/>
        </w:rPr>
        <w:t>—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EE1348" w:rsidRPr="00EE1348" w:rsidRDefault="00EE1348" w:rsidP="00EE1348">
      <w:pPr>
        <w:pStyle w:val="a3"/>
        <w:shd w:val="clear" w:color="auto" w:fill="FFFFFF"/>
        <w:spacing w:before="0" w:beforeAutospacing="0" w:after="300" w:afterAutospacing="0" w:line="300" w:lineRule="atLeast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EE1348">
        <w:rPr>
          <w:color w:val="000000" w:themeColor="text1"/>
          <w:sz w:val="28"/>
          <w:szCs w:val="28"/>
        </w:rPr>
        <w:t>—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EE1348" w:rsidRPr="00EE1348" w:rsidRDefault="00EE1348" w:rsidP="00EE1348">
      <w:pPr>
        <w:pStyle w:val="a3"/>
        <w:shd w:val="clear" w:color="auto" w:fill="FFFFFF"/>
        <w:spacing w:before="0" w:beforeAutospacing="0" w:after="300" w:afterAutospacing="0" w:line="300" w:lineRule="atLeast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EE1348">
        <w:rPr>
          <w:color w:val="000000" w:themeColor="text1"/>
          <w:sz w:val="28"/>
          <w:szCs w:val="28"/>
        </w:rPr>
        <w:t>— организация и подготовка указанных деяний, а также подстрекательство к их осуществлению;</w:t>
      </w:r>
    </w:p>
    <w:p w:rsidR="00EE1348" w:rsidRDefault="00EE1348" w:rsidP="00EE1348">
      <w:pPr>
        <w:pStyle w:val="a3"/>
        <w:shd w:val="clear" w:color="auto" w:fill="FFFFFF"/>
        <w:spacing w:before="0" w:beforeAutospacing="0" w:after="300" w:afterAutospacing="0" w:line="300" w:lineRule="atLeast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EE1348">
        <w:rPr>
          <w:color w:val="000000" w:themeColor="text1"/>
          <w:sz w:val="28"/>
          <w:szCs w:val="28"/>
        </w:rPr>
        <w:t>—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EE1348" w:rsidRPr="00EE1348" w:rsidRDefault="00EE1348" w:rsidP="00EE1348">
      <w:pPr>
        <w:pStyle w:val="a3"/>
        <w:shd w:val="clear" w:color="auto" w:fill="FFFFFF"/>
        <w:spacing w:before="0" w:beforeAutospacing="0" w:after="300" w:afterAutospacing="0" w:line="300" w:lineRule="atLeast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EE1348">
        <w:rPr>
          <w:color w:val="000000" w:themeColor="text1"/>
          <w:sz w:val="28"/>
          <w:szCs w:val="28"/>
        </w:rPr>
        <w:t>За осуществление экстремистской деятельности граждане Российской Федерации, иностранные граждане и лица без гражданства несут уголовную, административную и гражданско-правовую ответственность в установленном законодательством Российской Федерации порядке.</w:t>
      </w:r>
    </w:p>
    <w:p w:rsidR="00EE1348" w:rsidRDefault="00EE1348" w:rsidP="00EE1348">
      <w:pPr>
        <w:pStyle w:val="a3"/>
        <w:shd w:val="clear" w:color="auto" w:fill="FFFFFF"/>
        <w:spacing w:before="24" w:beforeAutospacing="0" w:after="336" w:afterAutospacing="0"/>
        <w:ind w:right="30" w:firstLine="709"/>
        <w:contextualSpacing/>
        <w:jc w:val="both"/>
        <w:rPr>
          <w:color w:val="000000" w:themeColor="text1"/>
          <w:sz w:val="28"/>
          <w:szCs w:val="28"/>
        </w:rPr>
      </w:pPr>
    </w:p>
    <w:p w:rsidR="00EE1348" w:rsidRPr="00EE1348" w:rsidRDefault="00EE1348" w:rsidP="00EE1348">
      <w:pPr>
        <w:pStyle w:val="a3"/>
        <w:shd w:val="clear" w:color="auto" w:fill="FFFFFF"/>
        <w:spacing w:before="24" w:beforeAutospacing="0" w:after="336" w:afterAutospacing="0"/>
        <w:ind w:right="30" w:firstLine="709"/>
        <w:contextualSpacing/>
        <w:jc w:val="both"/>
        <w:rPr>
          <w:color w:val="000000" w:themeColor="text1"/>
          <w:sz w:val="28"/>
          <w:szCs w:val="28"/>
        </w:rPr>
      </w:pPr>
    </w:p>
    <w:p w:rsidR="000C1530" w:rsidRPr="000C1530" w:rsidRDefault="000C1530" w:rsidP="000C1530">
      <w:pPr>
        <w:pStyle w:val="a3"/>
        <w:shd w:val="clear" w:color="auto" w:fill="FFFFFF"/>
        <w:spacing w:before="24" w:beforeAutospacing="0" w:after="336" w:afterAutospacing="0"/>
        <w:ind w:right="30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Прокуратура Глазуновского района </w:t>
      </w:r>
    </w:p>
    <w:sectPr w:rsidR="000C1530" w:rsidRPr="000C1530" w:rsidSect="00C3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C1530"/>
    <w:rsid w:val="000C1530"/>
    <w:rsid w:val="00C33C2A"/>
    <w:rsid w:val="00EE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697</Words>
  <Characters>3979</Characters>
  <Application>Microsoft Office Word</Application>
  <DocSecurity>0</DocSecurity>
  <Lines>33</Lines>
  <Paragraphs>9</Paragraphs>
  <ScaleCrop>false</ScaleCrop>
  <Company>Microsoft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2017-03-02T14:17:00Z</dcterms:created>
  <dcterms:modified xsi:type="dcterms:W3CDTF">2017-03-02T14:26:00Z</dcterms:modified>
</cp:coreProperties>
</file>